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00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6"/>
        <w:gridCol w:w="113"/>
        <w:gridCol w:w="409"/>
        <w:gridCol w:w="1710"/>
        <w:gridCol w:w="605"/>
        <w:gridCol w:w="622"/>
        <w:gridCol w:w="439"/>
        <w:gridCol w:w="151"/>
        <w:gridCol w:w="2803"/>
        <w:tblGridChange w:id="0">
          <w:tblGrid>
            <w:gridCol w:w="3186"/>
            <w:gridCol w:w="113"/>
            <w:gridCol w:w="409"/>
            <w:gridCol w:w="1710"/>
            <w:gridCol w:w="605"/>
            <w:gridCol w:w="622"/>
            <w:gridCol w:w="439"/>
            <w:gridCol w:w="151"/>
            <w:gridCol w:w="2803"/>
          </w:tblGrid>
        </w:tblGridChange>
      </w:tblGrid>
      <w:tr>
        <w:trPr>
          <w:cantSplit w:val="1"/>
          <w:trHeight w:val="1070" w:hRule="atLeast"/>
          <w:tblHeader w:val="1"/>
        </w:trPr>
        <w:tc>
          <w:tcPr>
            <w:gridSpan w:val="9"/>
            <w:tcBorders>
              <w:bottom w:color="000000" w:space="0" w:sz="4" w:val="single"/>
            </w:tcBorders>
            <w:shd w:fill="ffffff" w:val="clear"/>
            <w:vAlign w:val="center"/>
          </w:tcPr>
          <w:p w:rsidR="00000000" w:rsidDel="00000000" w:rsidP="00000000" w:rsidRDefault="00000000" w:rsidRPr="00000000" w14:paraId="00000002">
            <w:pPr>
              <w:rPr>
                <w:rFonts w:ascii="Arial" w:cs="Arial" w:eastAsia="Arial" w:hAnsi="Arial"/>
                <w:b w:val="1"/>
                <w:bCs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4218304</wp:posOffset>
                  </wp:positionH>
                  <wp:positionV relativeFrom="paragraph">
                    <wp:posOffset>33655</wp:posOffset>
                  </wp:positionV>
                  <wp:extent cx="2063750" cy="581025"/>
                  <wp:effectExtent b="0" l="0" r="0" t="0"/>
                  <wp:wrapNone/>
                  <wp:docPr descr="Untitled.png" id="7" name="image1.png"/>
                  <a:graphic>
                    <a:graphicData uri="http://schemas.openxmlformats.org/drawingml/2006/picture">
                      <pic:pic>
                        <pic:nvPicPr>
                          <pic:cNvPr descr="Untitled.png" id="0" name="image1.png"/>
                          <pic:cNvPicPr preferRelativeResize="0"/>
                        </pic:nvPicPr>
                        <pic:blipFill>
                          <a:blip r:embed="rId7"/>
                          <a:srcRect b="0" l="0" r="0" t="0"/>
                          <a:stretch>
                            <a:fillRect/>
                          </a:stretch>
                        </pic:blipFill>
                        <pic:spPr>
                          <a:xfrm>
                            <a:off x="0" y="0"/>
                            <a:ext cx="2063750" cy="581025"/>
                          </a:xfrm>
                          <a:prstGeom prst="rect"/>
                          <a:ln/>
                        </pic:spPr>
                      </pic:pic>
                    </a:graphicData>
                  </a:graphic>
                </wp:anchor>
              </w:drawing>
            </w:r>
          </w:p>
          <w:p w:rsidR="00000000" w:rsidDel="00000000" w:rsidP="00000000" w:rsidRDefault="00000000" w:rsidRPr="00000000" w14:paraId="00000003">
            <w:pPr>
              <w:rPr>
                <w:rFonts w:ascii="Arial" w:cs="Arial" w:eastAsia="Arial" w:hAnsi="Arial"/>
                <w:b w:val="1"/>
                <w:bCs w:val="1"/>
                <w:sz w:val="36"/>
                <w:szCs w:val="36"/>
              </w:rPr>
            </w:pPr>
            <w:bookmarkStart w:colFirst="0" w:colLast="0" w:name="_heading=h.yq2ewk4dmudq" w:id="0"/>
            <w:bookmarkEnd w:id="0"/>
            <w:r w:rsidDel="00000000" w:rsidR="00000000" w:rsidRPr="00000000">
              <w:rPr>
                <w:rtl w:val="0"/>
              </w:rPr>
            </w:r>
          </w:p>
          <w:p w:rsidR="00000000" w:rsidDel="00000000" w:rsidP="00000000" w:rsidRDefault="00000000" w:rsidRPr="00000000" w14:paraId="00000004">
            <w:pPr>
              <w:pStyle w:val="Title"/>
              <w:rPr>
                <w:b w:val="1"/>
                <w:bCs w:val="1"/>
                <w:color w:val="000000"/>
                <w:sz w:val="46"/>
                <w:szCs w:val="46"/>
              </w:rPr>
            </w:pPr>
            <w:r w:rsidDel="00000000" w:rsidR="00000000" w:rsidRPr="00000000">
              <w:rPr>
                <w:b w:val="1"/>
                <w:bCs w:val="1"/>
                <w:color w:val="000000"/>
                <w:sz w:val="46"/>
                <w:szCs w:val="46"/>
                <w:rtl w:val="0"/>
              </w:rPr>
              <w:t xml:space="preserve">I’TIKAAF REGISTRATION FORM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sz w:val="36"/>
                <w:szCs w:val="36"/>
              </w:rPr>
            </w:pPr>
            <w:r w:rsidDel="00000000" w:rsidR="00000000" w:rsidRPr="00000000">
              <w:rPr>
                <w:rFonts w:ascii="Arial" w:cs="Arial" w:eastAsia="Arial" w:hAnsi="Arial"/>
                <w:sz w:val="20"/>
                <w:szCs w:val="20"/>
                <w:rtl w:val="0"/>
              </w:rPr>
              <w:t xml:space="preserve">Please complete all boxes clearly. If not applicable enter N/A.</w:t>
            </w:r>
            <w:r w:rsidDel="00000000" w:rsidR="00000000" w:rsidRPr="00000000">
              <w:rPr>
                <w:rtl w:val="0"/>
              </w:rPr>
            </w:r>
          </w:p>
        </w:tc>
      </w:tr>
      <w:tr>
        <w:trPr>
          <w:cantSplit w:val="1"/>
          <w:trHeight w:val="312" w:hRule="atLeast"/>
          <w:tblHeader w:val="0"/>
        </w:trPr>
        <w:tc>
          <w:tcPr>
            <w:gridSpan w:val="9"/>
            <w:shd w:fill="d9d9d9" w:val="clear"/>
            <w:vAlign w:val="center"/>
          </w:tcPr>
          <w:p w:rsidR="00000000" w:rsidDel="00000000" w:rsidP="00000000" w:rsidRDefault="00000000" w:rsidRPr="00000000" w14:paraId="0000000F">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Applicant Information</w:t>
            </w:r>
          </w:p>
        </w:tc>
      </w:tr>
      <w:tr>
        <w:trPr>
          <w:cantSplit w:val="1"/>
          <w:trHeight w:val="312" w:hRule="atLeast"/>
          <w:tblHeader w:val="0"/>
        </w:trPr>
        <w:tc>
          <w:tcPr>
            <w:gridSpan w:val="9"/>
            <w:vAlign w:val="center"/>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First Name:                                                              Surname:</w:t>
            </w:r>
          </w:p>
        </w:tc>
      </w:tr>
      <w:tr>
        <w:trPr>
          <w:cantSplit w:val="1"/>
          <w:trHeight w:val="312" w:hRule="atLeast"/>
          <w:tblHeader w:val="0"/>
        </w:trPr>
        <w:tc>
          <w:tcPr>
            <w:gridSpan w:val="9"/>
            <w:vAlign w:val="center"/>
          </w:tcPr>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sz w:val="20"/>
                <w:szCs w:val="20"/>
                <w:rtl w:val="0"/>
              </w:rPr>
              <w:t xml:space="preserve">Other name you have been known for (or Muslim name):</w:t>
            </w:r>
          </w:p>
        </w:tc>
      </w:tr>
      <w:tr>
        <w:trPr>
          <w:cantSplit w:val="1"/>
          <w:trHeight w:val="312" w:hRule="atLeast"/>
          <w:tblHeader w:val="0"/>
        </w:trPr>
        <w:tc>
          <w:tcPr>
            <w:vAlign w:val="center"/>
          </w:tcPr>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Date of Birth:</w:t>
            </w:r>
          </w:p>
        </w:tc>
        <w:tc>
          <w:tcPr>
            <w:gridSpan w:val="4"/>
            <w:vAlign w:val="center"/>
          </w:tcPr>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Home Tel:</w:t>
            </w:r>
          </w:p>
        </w:tc>
        <w:tc>
          <w:tcPr>
            <w:gridSpan w:val="4"/>
            <w:vAlign w:val="center"/>
          </w:tcPr>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Mobile Phone:</w:t>
            </w:r>
          </w:p>
        </w:tc>
      </w:tr>
      <w:tr>
        <w:trPr>
          <w:cantSplit w:val="1"/>
          <w:trHeight w:val="312" w:hRule="atLeast"/>
          <w:tblHeader w:val="0"/>
        </w:trPr>
        <w:tc>
          <w:tcPr>
            <w:gridSpan w:val="9"/>
            <w:vAlign w:val="center"/>
          </w:tcPr>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Current Address:</w:t>
            </w:r>
          </w:p>
        </w:tc>
      </w:tr>
      <w:tr>
        <w:trPr>
          <w:cantSplit w:val="1"/>
          <w:trHeight w:val="312" w:hRule="atLeast"/>
          <w:tblHeader w:val="0"/>
        </w:trPr>
        <w:tc>
          <w:tcPr>
            <w:vAlign w:val="center"/>
          </w:tcPr>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Town:</w:t>
            </w:r>
          </w:p>
        </w:tc>
        <w:tc>
          <w:tcPr>
            <w:gridSpan w:val="4"/>
            <w:vAlign w:val="center"/>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County:</w:t>
            </w:r>
          </w:p>
        </w:tc>
        <w:tc>
          <w:tcPr>
            <w:gridSpan w:val="4"/>
            <w:vAlign w:val="center"/>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Postcode:</w:t>
            </w:r>
          </w:p>
        </w:tc>
      </w:tr>
      <w:tr>
        <w:trPr>
          <w:cantSplit w:val="1"/>
          <w:trHeight w:val="312" w:hRule="atLeast"/>
          <w:tblHeader w:val="0"/>
        </w:trPr>
        <w:tc>
          <w:tcPr>
            <w:gridSpan w:val="9"/>
            <w:vAlign w:val="center"/>
          </w:tcPr>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tc>
      </w:tr>
      <w:tr>
        <w:trPr>
          <w:cantSplit w:val="1"/>
          <w:trHeight w:val="405" w:hRule="atLeast"/>
          <w:tblHeader w:val="0"/>
        </w:trPr>
        <w:tc>
          <w:tcPr>
            <w:gridSpan w:val="9"/>
            <w:tcBorders>
              <w:bottom w:color="000000" w:space="0" w:sz="4" w:val="single"/>
            </w:tcBorders>
            <w:vAlign w:val="center"/>
          </w:tcPr>
          <w:p w:rsidR="00000000" w:rsidDel="00000000" w:rsidP="00000000" w:rsidRDefault="00000000" w:rsidRPr="00000000" w14:paraId="0000004E">
            <w:pPr>
              <w:rPr>
                <w:rFonts w:ascii="Arial" w:cs="Arial" w:eastAsia="Arial" w:hAnsi="Arial"/>
                <w:sz w:val="20"/>
                <w:szCs w:val="20"/>
              </w:rPr>
            </w:pPr>
            <w:r w:rsidDel="00000000" w:rsidR="00000000" w:rsidRPr="00000000">
              <w:rPr>
                <w:rFonts w:ascii="Arial" w:cs="Arial" w:eastAsia="Arial" w:hAnsi="Arial"/>
                <w:sz w:val="20"/>
                <w:szCs w:val="20"/>
                <w:rtl w:val="0"/>
              </w:rPr>
              <w:t xml:space="preserve">Occupation:</w:t>
            </w:r>
          </w:p>
        </w:tc>
      </w:tr>
      <w:tr>
        <w:trPr>
          <w:cantSplit w:val="1"/>
          <w:trHeight w:val="312" w:hRule="atLeast"/>
          <w:tblHeader w:val="0"/>
        </w:trPr>
        <w:tc>
          <w:tcPr>
            <w:gridSpan w:val="9"/>
            <w:shd w:fill="d9d9d9" w:val="clear"/>
            <w:vAlign w:val="center"/>
          </w:tcPr>
          <w:p w:rsidR="00000000" w:rsidDel="00000000" w:rsidP="00000000" w:rsidRDefault="00000000" w:rsidRPr="00000000" w14:paraId="0000005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Number Of days in I’tikaaf</w:t>
            </w:r>
          </w:p>
          <w:p w:rsidR="00000000" w:rsidDel="00000000" w:rsidP="00000000" w:rsidRDefault="00000000" w:rsidRPr="00000000" w14:paraId="000000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I’tikaaf will start on Monday night from after Magrhib until 29th/30th Ramadhan Maghrib </w:t>
            </w:r>
          </w:p>
        </w:tc>
      </w:tr>
      <w:tr>
        <w:trPr>
          <w:cantSplit w:val="1"/>
          <w:trHeight w:val="312" w:hRule="atLeast"/>
          <w:tblHeader w:val="0"/>
        </w:trPr>
        <w:tc>
          <w:tcPr>
            <w:gridSpan w:val="9"/>
            <w:vAlign w:val="center"/>
          </w:tcPr>
          <w:p w:rsidR="00000000" w:rsidDel="00000000" w:rsidP="00000000" w:rsidRDefault="00000000" w:rsidRPr="00000000" w14:paraId="00000061">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confirm how many days you intend to stay in the masjid </w:t>
            </w:r>
          </w:p>
          <w:p w:rsidR="00000000" w:rsidDel="00000000" w:rsidP="00000000" w:rsidRDefault="00000000" w:rsidRPr="00000000" w14:paraId="00000062">
            <w:pPr>
              <w:numPr>
                <w:ilvl w:val="0"/>
                <w:numId w:val="1"/>
              </w:numPr>
              <w:ind w:left="720" w:hanging="360"/>
              <w:jc w:val="left"/>
              <w:rPr>
                <w:rFonts w:ascii="Arial" w:cs="Arial" w:eastAsia="Arial" w:hAnsi="Arial"/>
                <w:b w:val="1"/>
                <w:bCs w:val="1"/>
                <w:sz w:val="20"/>
                <w:szCs w:val="20"/>
                <w:u w:val="none"/>
              </w:rPr>
            </w:pPr>
            <w:r w:rsidDel="00000000" w:rsidR="00000000" w:rsidRPr="00000000">
              <w:rPr>
                <w:rFonts w:ascii="Arial" w:cs="Arial" w:eastAsia="Arial" w:hAnsi="Arial"/>
                <w:b w:val="1"/>
                <w:bCs w:val="1"/>
                <w:sz w:val="20"/>
                <w:szCs w:val="20"/>
                <w:rtl w:val="0"/>
              </w:rPr>
              <w:t xml:space="preserve">All 10 nights:     </w:t>
            </w:r>
          </w:p>
          <w:p w:rsidR="00000000" w:rsidDel="00000000" w:rsidP="00000000" w:rsidRDefault="00000000" w:rsidRPr="00000000" w14:paraId="00000063">
            <w:pPr>
              <w:numPr>
                <w:ilvl w:val="0"/>
                <w:numId w:val="1"/>
              </w:numPr>
              <w:ind w:left="720" w:hanging="360"/>
              <w:jc w:val="left"/>
              <w:rPr>
                <w:rFonts w:ascii="Arial" w:cs="Arial" w:eastAsia="Arial" w:hAnsi="Arial"/>
                <w:b w:val="1"/>
                <w:bCs w:val="1"/>
                <w:sz w:val="20"/>
                <w:szCs w:val="20"/>
                <w:u w:val="none"/>
              </w:rPr>
            </w:pPr>
            <w:r w:rsidDel="00000000" w:rsidR="00000000" w:rsidRPr="00000000">
              <w:rPr>
                <w:rFonts w:ascii="Arial" w:cs="Arial" w:eastAsia="Arial" w:hAnsi="Arial"/>
                <w:b w:val="1"/>
                <w:bCs w:val="1"/>
                <w:sz w:val="20"/>
                <w:szCs w:val="20"/>
                <w:rtl w:val="0"/>
              </w:rPr>
              <w:t xml:space="preserve">Other (Please Specify)</w:t>
              <w:br w:type="textWrapping"/>
            </w:r>
          </w:p>
        </w:tc>
      </w:tr>
      <w:tr>
        <w:trPr>
          <w:cantSplit w:val="1"/>
          <w:trHeight w:val="312" w:hRule="atLeast"/>
          <w:tblHeader w:val="0"/>
        </w:trPr>
        <w:tc>
          <w:tcPr>
            <w:gridSpan w:val="9"/>
            <w:shd w:fill="d9d9d9" w:val="clear"/>
            <w:vAlign w:val="center"/>
          </w:tcPr>
          <w:p w:rsidR="00000000" w:rsidDel="00000000" w:rsidP="00000000" w:rsidRDefault="00000000" w:rsidRPr="00000000" w14:paraId="0000006C">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Emergency Contact</w:t>
            </w:r>
          </w:p>
        </w:tc>
      </w:tr>
      <w:tr>
        <w:trPr>
          <w:cantSplit w:val="1"/>
          <w:trHeight w:val="312" w:hRule="atLeast"/>
          <w:tblHeader w:val="0"/>
        </w:trPr>
        <w:tc>
          <w:tcPr>
            <w:gridSpan w:val="9"/>
            <w:vAlign w:val="center"/>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In case of emergency please contact (Name):</w:t>
            </w:r>
          </w:p>
        </w:tc>
      </w:tr>
      <w:tr>
        <w:trPr>
          <w:cantSplit w:val="1"/>
          <w:trHeight w:val="312" w:hRule="atLeast"/>
          <w:tblHeader w:val="0"/>
        </w:trPr>
        <w:tc>
          <w:tcPr>
            <w:gridSpan w:val="9"/>
            <w:vAlign w:val="center"/>
          </w:tcPr>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r>
      <w:tr>
        <w:trPr>
          <w:cantSplit w:val="1"/>
          <w:trHeight w:val="312" w:hRule="atLeast"/>
          <w:tblHeader w:val="0"/>
        </w:trPr>
        <w:tc>
          <w:tcPr>
            <w:gridSpan w:val="3"/>
            <w:vAlign w:val="center"/>
          </w:tcPr>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Town:</w:t>
            </w:r>
          </w:p>
        </w:tc>
        <w:tc>
          <w:tcPr>
            <w:vAlign w:val="center"/>
          </w:tcPr>
          <w:p w:rsidR="00000000" w:rsidDel="00000000" w:rsidP="00000000" w:rsidRDefault="00000000" w:rsidRPr="00000000" w14:paraId="0000008A">
            <w:pP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County:</w:t>
            </w:r>
            <w:r w:rsidDel="00000000" w:rsidR="00000000" w:rsidRPr="00000000">
              <w:rPr>
                <w:rtl w:val="0"/>
              </w:rPr>
            </w:r>
          </w:p>
        </w:tc>
        <w:tc>
          <w:tcPr>
            <w:gridSpan w:val="2"/>
            <w:vAlign w:val="center"/>
          </w:tcPr>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Postcode:</w:t>
            </w:r>
          </w:p>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tc>
        <w:tc>
          <w:tcPr>
            <w:gridSpan w:val="3"/>
            <w:vAlign w:val="center"/>
          </w:tcPr>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Phone:</w:t>
            </w:r>
          </w:p>
        </w:tc>
      </w:tr>
      <w:tr>
        <w:trPr>
          <w:cantSplit w:val="1"/>
          <w:trHeight w:val="312" w:hRule="atLeast"/>
          <w:tblHeader w:val="0"/>
        </w:trPr>
        <w:tc>
          <w:tcPr>
            <w:gridSpan w:val="9"/>
            <w:tcBorders>
              <w:bottom w:color="000000" w:space="0" w:sz="4" w:val="single"/>
            </w:tcBorders>
            <w:vAlign w:val="center"/>
          </w:tcPr>
          <w:p w:rsidR="00000000" w:rsidDel="00000000" w:rsidP="00000000" w:rsidRDefault="00000000" w:rsidRPr="00000000" w14:paraId="00000091">
            <w:pPr>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w:t>
            </w:r>
          </w:p>
        </w:tc>
      </w:tr>
      <w:tr>
        <w:trPr>
          <w:cantSplit w:val="1"/>
          <w:trHeight w:val="312" w:hRule="atLeast"/>
          <w:tblHeader w:val="0"/>
        </w:trPr>
        <w:tc>
          <w:tcPr>
            <w:gridSpan w:val="9"/>
            <w:tcBorders>
              <w:top w:color="000000" w:space="0" w:sz="4" w:val="single"/>
            </w:tcBorders>
            <w:shd w:fill="d9d9d9" w:val="clear"/>
            <w:vAlign w:val="center"/>
          </w:tcPr>
          <w:p w:rsidR="00000000" w:rsidDel="00000000" w:rsidP="00000000" w:rsidRDefault="00000000" w:rsidRPr="00000000" w14:paraId="0000009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Reference from a known member of an Islamic community</w:t>
            </w:r>
          </w:p>
        </w:tc>
      </w:tr>
      <w:tr>
        <w:trPr>
          <w:cantSplit w:val="1"/>
          <w:trHeight w:val="312" w:hRule="atLeast"/>
          <w:tblHeader w:val="0"/>
        </w:trPr>
        <w:tc>
          <w:tcPr>
            <w:gridSpan w:val="2"/>
            <w:vAlign w:val="center"/>
          </w:tcPr>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gridSpan w:val="7"/>
            <w:vAlign w:val="center"/>
          </w:tcPr>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r>
      <w:tr>
        <w:trPr>
          <w:cantSplit w:val="1"/>
          <w:trHeight w:val="312" w:hRule="atLeast"/>
          <w:tblHeader w:val="0"/>
        </w:trPr>
        <w:tc>
          <w:tcPr>
            <w:gridSpan w:val="8"/>
            <w:vAlign w:val="center"/>
          </w:tcPr>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w:t>
            </w:r>
          </w:p>
        </w:tc>
        <w:tc>
          <w:tcPr>
            <w:vAlign w:val="center"/>
          </w:tcPr>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Phone:</w:t>
            </w:r>
          </w:p>
        </w:tc>
      </w:tr>
      <w:tr>
        <w:trPr>
          <w:cantSplit w:val="1"/>
          <w:trHeight w:val="312" w:hRule="atLeast"/>
          <w:tblHeader w:val="0"/>
        </w:trPr>
        <w:tc>
          <w:tcPr>
            <w:gridSpan w:val="9"/>
            <w:shd w:fill="d9d9d9" w:val="clear"/>
            <w:vAlign w:val="center"/>
          </w:tcPr>
          <w:p w:rsidR="00000000" w:rsidDel="00000000" w:rsidP="00000000" w:rsidRDefault="00000000" w:rsidRPr="00000000" w14:paraId="000000B5">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Health Issues</w:t>
            </w:r>
          </w:p>
        </w:tc>
      </w:tr>
      <w:tr>
        <w:trPr>
          <w:cantSplit w:val="1"/>
          <w:tblHeader w:val="0"/>
        </w:trPr>
        <w:tc>
          <w:tcPr>
            <w:gridSpan w:val="9"/>
            <w:tcBorders>
              <w:bottom w:color="000000" w:space="0" w:sz="4" w:val="single"/>
            </w:tcBorders>
            <w:vAlign w:val="center"/>
          </w:tcPr>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any health problems, needs or any other concern that you would like to tell us? These will be treated as confidential.                       [YES]          [NO]</w:t>
            </w:r>
          </w:p>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If YES, please explain:</w:t>
            </w:r>
          </w:p>
          <w:p w:rsidR="00000000" w:rsidDel="00000000" w:rsidP="00000000" w:rsidRDefault="00000000" w:rsidRPr="00000000" w14:paraId="000000C1">
            <w:pPr>
              <w:rPr>
                <w:rFonts w:ascii="Arial" w:cs="Arial" w:eastAsia="Arial" w:hAnsi="Arial"/>
                <w:sz w:val="20"/>
                <w:szCs w:val="20"/>
              </w:rPr>
            </w:pPr>
            <w:r w:rsidDel="00000000" w:rsidR="00000000" w:rsidRPr="00000000">
              <w:rPr>
                <w:rtl w:val="0"/>
              </w:rPr>
            </w:r>
          </w:p>
        </w:tc>
      </w:tr>
      <w:tr>
        <w:trPr>
          <w:cantSplit w:val="1"/>
          <w:trHeight w:val="312" w:hRule="atLeast"/>
          <w:tblHeader w:val="0"/>
        </w:trPr>
        <w:tc>
          <w:tcPr>
            <w:gridSpan w:val="9"/>
            <w:shd w:fill="d9d9d9" w:val="clear"/>
            <w:vAlign w:val="center"/>
          </w:tcPr>
          <w:p w:rsidR="00000000" w:rsidDel="00000000" w:rsidP="00000000" w:rsidRDefault="00000000" w:rsidRPr="00000000" w14:paraId="000000C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Terms &amp; Condition</w:t>
            </w:r>
          </w:p>
        </w:tc>
      </w:tr>
      <w:tr>
        <w:trPr>
          <w:cantSplit w:val="1"/>
          <w:tblHeader w:val="0"/>
        </w:trPr>
        <w:tc>
          <w:tcPr>
            <w:gridSpan w:val="9"/>
            <w:vAlign w:val="center"/>
          </w:tcPr>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1. This booking is on a first come first serve basis.</w:t>
            </w:r>
          </w:p>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2. The Masjid reserves the right to decline any booking and ask you to leave at anytime during your stay.</w:t>
            </w:r>
          </w:p>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3. The Masjid or any of its staff will not be responsible or liable in any way for any loss, theft or damage of</w:t>
            </w:r>
          </w:p>
          <w:p w:rsidR="00000000" w:rsidDel="00000000" w:rsidP="00000000" w:rsidRDefault="00000000" w:rsidRPr="00000000" w14:paraId="000000D7">
            <w:pPr>
              <w:rPr>
                <w:rFonts w:ascii="Arial" w:cs="Arial" w:eastAsia="Arial" w:hAnsi="Arial"/>
                <w:sz w:val="20"/>
                <w:szCs w:val="20"/>
              </w:rPr>
            </w:pPr>
            <w:r w:rsidDel="00000000" w:rsidR="00000000" w:rsidRPr="00000000">
              <w:rPr>
                <w:rFonts w:ascii="Arial" w:cs="Arial" w:eastAsia="Arial" w:hAnsi="Arial"/>
                <w:sz w:val="20"/>
                <w:szCs w:val="20"/>
                <w:rtl w:val="0"/>
              </w:rPr>
              <w:t xml:space="preserve">    property.</w:t>
            </w:r>
          </w:p>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4. You agree to the general rules of the Masjid and the I’tikaf rules provided with this form.</w:t>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By signing below you confirm that all the information you have provided is correct and that you have read and understood and agreed to all the above Terms and Conditions.</w:t>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tc>
      </w:tr>
      <w:tr>
        <w:trPr>
          <w:cantSplit w:val="1"/>
          <w:trHeight w:val="450" w:hRule="atLeast"/>
          <w:tblHeader w:val="0"/>
        </w:trPr>
        <w:tc>
          <w:tcPr>
            <w:gridSpan w:val="7"/>
            <w:vAlign w:val="center"/>
          </w:tcPr>
          <w:p w:rsidR="00000000" w:rsidDel="00000000" w:rsidP="00000000" w:rsidRDefault="00000000" w:rsidRPr="00000000" w14:paraId="000000E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sz w:val="20"/>
                <w:szCs w:val="20"/>
                <w:rtl w:val="0"/>
              </w:rPr>
              <w:t xml:space="preserve">Signature of Applicant:</w:t>
            </w:r>
          </w:p>
          <w:p w:rsidR="00000000" w:rsidDel="00000000" w:rsidP="00000000" w:rsidRDefault="00000000" w:rsidRPr="00000000" w14:paraId="000000E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rPr>
                <w:rFonts w:ascii="Arial" w:cs="Arial" w:eastAsia="Arial" w:hAnsi="Arial"/>
                <w:sz w:val="20"/>
                <w:szCs w:val="20"/>
              </w:rPr>
            </w:pPr>
            <w:r w:rsidDel="00000000" w:rsidR="00000000" w:rsidRPr="00000000">
              <w:rPr>
                <w:rtl w:val="0"/>
              </w:rPr>
            </w:r>
          </w:p>
        </w:tc>
        <w:tc>
          <w:tcPr>
            <w:gridSpan w:val="2"/>
            <w:vAlign w:val="center"/>
          </w:tcPr>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tc>
      </w:tr>
    </w:tbl>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1"/>
        <w:rPr/>
      </w:pPr>
      <w:r w:rsidDel="00000000" w:rsidR="00000000" w:rsidRPr="00000000">
        <w:rPr>
          <w:rtl w:val="0"/>
        </w:rPr>
        <w:t xml:space="preserve">Overnight Stay (I’TIKAF) RULES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rFonts w:ascii="Arimo" w:cs="Arimo" w:eastAsia="Arimo" w:hAnsi="Arimo"/>
          <w:sz w:val="20"/>
          <w:szCs w:val="20"/>
        </w:rPr>
      </w:pPr>
      <w:r w:rsidDel="00000000" w:rsidR="00000000" w:rsidRPr="00000000">
        <w:rPr>
          <w:rFonts w:ascii="Arimo" w:cs="Arimo" w:eastAsia="Arimo" w:hAnsi="Arimo"/>
          <w:sz w:val="20"/>
          <w:szCs w:val="20"/>
          <w:rtl w:val="0"/>
        </w:rPr>
        <w:t xml:space="preserve">1. I’tikaf arrangements will be made and confirmed during the last week leading up to the conference.</w:t>
      </w:r>
    </w:p>
    <w:p w:rsidR="00000000" w:rsidDel="00000000" w:rsidP="00000000" w:rsidRDefault="00000000" w:rsidRPr="00000000" w14:paraId="000000F8">
      <w:pPr>
        <w:rPr>
          <w:rFonts w:ascii="Arimo" w:cs="Arimo" w:eastAsia="Arimo" w:hAnsi="Arimo"/>
          <w:sz w:val="20"/>
          <w:szCs w:val="20"/>
        </w:rPr>
      </w:pPr>
      <w:r w:rsidDel="00000000" w:rsidR="00000000" w:rsidRPr="00000000">
        <w:rPr>
          <w:rFonts w:ascii="Arimo" w:cs="Arimo" w:eastAsia="Arimo" w:hAnsi="Arimo"/>
          <w:sz w:val="20"/>
          <w:szCs w:val="20"/>
          <w:rtl w:val="0"/>
        </w:rPr>
        <w:t xml:space="preserve">2. All men interested in performing I’tikaf must register before being allowed to perform their I’tikaf. Registration forms will be available from the masjid office.</w:t>
      </w:r>
    </w:p>
    <w:p w:rsidR="00000000" w:rsidDel="00000000" w:rsidP="00000000" w:rsidRDefault="00000000" w:rsidRPr="00000000" w14:paraId="000000F9">
      <w:pPr>
        <w:rPr>
          <w:rFonts w:ascii="Arimo" w:cs="Arimo" w:eastAsia="Arimo" w:hAnsi="Arimo"/>
          <w:sz w:val="20"/>
          <w:szCs w:val="20"/>
        </w:rPr>
      </w:pPr>
      <w:r w:rsidDel="00000000" w:rsidR="00000000" w:rsidRPr="00000000">
        <w:rPr>
          <w:rFonts w:ascii="Arimo" w:cs="Arimo" w:eastAsia="Arimo" w:hAnsi="Arimo"/>
          <w:sz w:val="20"/>
          <w:szCs w:val="20"/>
          <w:rtl w:val="0"/>
        </w:rPr>
        <w:t xml:space="preserve">3. The minimum age for I’tikaf participants will be 16 years.</w:t>
      </w:r>
    </w:p>
    <w:p w:rsidR="00000000" w:rsidDel="00000000" w:rsidP="00000000" w:rsidRDefault="00000000" w:rsidRPr="00000000" w14:paraId="000000FA">
      <w:pPr>
        <w:rPr>
          <w:rFonts w:ascii="Arimo" w:cs="Arimo" w:eastAsia="Arimo" w:hAnsi="Arimo"/>
          <w:sz w:val="20"/>
          <w:szCs w:val="20"/>
        </w:rPr>
      </w:pPr>
      <w:r w:rsidDel="00000000" w:rsidR="00000000" w:rsidRPr="00000000">
        <w:rPr>
          <w:rFonts w:ascii="Arimo" w:cs="Arimo" w:eastAsia="Arimo" w:hAnsi="Arimo"/>
          <w:sz w:val="20"/>
          <w:szCs w:val="20"/>
          <w:rtl w:val="0"/>
        </w:rPr>
        <w:t xml:space="preserve">4. No one other than the registered individuals in I’tikaf will be allowed in the designated areas for I’tikaf. </w:t>
      </w:r>
    </w:p>
    <w:p w:rsidR="00000000" w:rsidDel="00000000" w:rsidP="00000000" w:rsidRDefault="00000000" w:rsidRPr="00000000" w14:paraId="000000FB">
      <w:pPr>
        <w:rPr>
          <w:rFonts w:ascii="Arimo" w:cs="Arimo" w:eastAsia="Arimo" w:hAnsi="Arimo"/>
          <w:sz w:val="20"/>
          <w:szCs w:val="20"/>
        </w:rPr>
      </w:pPr>
      <w:r w:rsidDel="00000000" w:rsidR="00000000" w:rsidRPr="00000000">
        <w:rPr>
          <w:rFonts w:ascii="Arimo" w:cs="Arimo" w:eastAsia="Arimo" w:hAnsi="Arimo"/>
          <w:sz w:val="20"/>
          <w:szCs w:val="20"/>
          <w:rtl w:val="0"/>
        </w:rPr>
        <w:t xml:space="preserve">5. There will be at least one meeting of the registered participants before the conference begins to review these rules. Brixton Masjid will appoint a Leader (Ameer) for the I’tikaf group. The Ameer will have the responsibility and the authority to enforce the rules and dismiss participants who do not abide by them.</w:t>
      </w:r>
    </w:p>
    <w:p w:rsidR="00000000" w:rsidDel="00000000" w:rsidP="00000000" w:rsidRDefault="00000000" w:rsidRPr="00000000" w14:paraId="000000FC">
      <w:pPr>
        <w:rPr>
          <w:rFonts w:ascii="Arimo" w:cs="Arimo" w:eastAsia="Arimo" w:hAnsi="Arimo"/>
          <w:sz w:val="20"/>
          <w:szCs w:val="20"/>
        </w:rPr>
      </w:pPr>
      <w:r w:rsidDel="00000000" w:rsidR="00000000" w:rsidRPr="00000000">
        <w:rPr>
          <w:rFonts w:ascii="Arimo" w:cs="Arimo" w:eastAsia="Arimo" w:hAnsi="Arimo"/>
          <w:sz w:val="20"/>
          <w:szCs w:val="20"/>
          <w:rtl w:val="0"/>
        </w:rPr>
        <w:t xml:space="preserve">6.An individual’s need for quiet time will supersede a group’s need to talk or hold </w:t>
      </w:r>
      <w:r w:rsidDel="00000000" w:rsidR="00000000" w:rsidRPr="00000000">
        <w:rPr>
          <w:rFonts w:ascii="Arimo" w:cs="Arimo" w:eastAsia="Arimo" w:hAnsi="Arimo"/>
          <w:sz w:val="20"/>
          <w:szCs w:val="20"/>
          <w:rtl w:val="0"/>
        </w:rPr>
        <w:t xml:space="preserve">halaqat</w:t>
      </w:r>
      <w:r w:rsidDel="00000000" w:rsidR="00000000" w:rsidRPr="00000000">
        <w:rPr>
          <w:rFonts w:ascii="Arimo" w:cs="Arimo" w:eastAsia="Arimo" w:hAnsi="Arimo"/>
          <w:sz w:val="20"/>
          <w:szCs w:val="20"/>
          <w:rtl w:val="0"/>
        </w:rPr>
        <w:t xml:space="preserve">. </w:t>
      </w:r>
    </w:p>
    <w:p w:rsidR="00000000" w:rsidDel="00000000" w:rsidP="00000000" w:rsidRDefault="00000000" w:rsidRPr="00000000" w14:paraId="000000FD">
      <w:pPr>
        <w:rPr>
          <w:rFonts w:ascii="Arimo" w:cs="Arimo" w:eastAsia="Arimo" w:hAnsi="Arimo"/>
          <w:sz w:val="20"/>
          <w:szCs w:val="20"/>
        </w:rPr>
      </w:pPr>
      <w:r w:rsidDel="00000000" w:rsidR="00000000" w:rsidRPr="00000000">
        <w:rPr>
          <w:rFonts w:ascii="Arimo" w:cs="Arimo" w:eastAsia="Arimo" w:hAnsi="Arimo"/>
          <w:sz w:val="20"/>
          <w:szCs w:val="20"/>
          <w:rtl w:val="0"/>
        </w:rPr>
        <w:t xml:space="preserve">7. Those listening to Quran recitation must use an ear-piece or head phones. Cellular phones will only be allowed for emergency use, and must be in silent mode throughout the duration of I’tikaf.</w:t>
      </w:r>
    </w:p>
    <w:p w:rsidR="00000000" w:rsidDel="00000000" w:rsidP="00000000" w:rsidRDefault="00000000" w:rsidRPr="00000000" w14:paraId="000000FE">
      <w:pPr>
        <w:rPr>
          <w:rFonts w:ascii="Arimo" w:cs="Arimo" w:eastAsia="Arimo" w:hAnsi="Arimo"/>
          <w:sz w:val="20"/>
          <w:szCs w:val="20"/>
        </w:rPr>
      </w:pPr>
      <w:r w:rsidDel="00000000" w:rsidR="00000000" w:rsidRPr="00000000">
        <w:rPr>
          <w:rFonts w:ascii="Arimo" w:cs="Arimo" w:eastAsia="Arimo" w:hAnsi="Arimo"/>
          <w:sz w:val="20"/>
          <w:szCs w:val="20"/>
          <w:rtl w:val="0"/>
        </w:rPr>
        <w:t xml:space="preserve">8. </w:t>
      </w:r>
      <w:r w:rsidDel="00000000" w:rsidR="00000000" w:rsidRPr="00000000">
        <w:rPr>
          <w:rFonts w:ascii="Arimo" w:cs="Arimo" w:eastAsia="Arimo" w:hAnsi="Arimo"/>
          <w:sz w:val="20"/>
          <w:szCs w:val="20"/>
          <w:u w:val="single"/>
          <w:rtl w:val="0"/>
        </w:rPr>
        <w:t xml:space="preserve">Breakfast arrangmentsfor individuals: speak to organizer</w:t>
      </w:r>
      <w:r w:rsidDel="00000000" w:rsidR="00000000" w:rsidRPr="00000000">
        <w:rPr>
          <w:rtl w:val="0"/>
        </w:rPr>
      </w:r>
    </w:p>
    <w:p w:rsidR="00000000" w:rsidDel="00000000" w:rsidP="00000000" w:rsidRDefault="00000000" w:rsidRPr="00000000" w14:paraId="000000FF">
      <w:pPr>
        <w:rPr>
          <w:rFonts w:ascii="Arimo" w:cs="Arimo" w:eastAsia="Arimo" w:hAnsi="Arimo"/>
          <w:sz w:val="20"/>
          <w:szCs w:val="20"/>
        </w:rPr>
      </w:pPr>
      <w:r w:rsidDel="00000000" w:rsidR="00000000" w:rsidRPr="00000000">
        <w:rPr>
          <w:rFonts w:ascii="Arimo" w:cs="Arimo" w:eastAsia="Arimo" w:hAnsi="Arimo"/>
          <w:sz w:val="20"/>
          <w:szCs w:val="20"/>
          <w:rtl w:val="0"/>
        </w:rPr>
        <w:t xml:space="preserve">b. Clean up to follow after every meal. NO STORAGE OF LEFTOVERS FROM IFTAR AND SUHOOR IN THE I’TIKAF AREAS.</w:t>
      </w:r>
    </w:p>
    <w:p w:rsidR="00000000" w:rsidDel="00000000" w:rsidP="00000000" w:rsidRDefault="00000000" w:rsidRPr="00000000" w14:paraId="00000100">
      <w:pPr>
        <w:rPr>
          <w:rFonts w:ascii="Arimo" w:cs="Arimo" w:eastAsia="Arimo" w:hAnsi="Arimo"/>
          <w:sz w:val="20"/>
          <w:szCs w:val="20"/>
        </w:rPr>
      </w:pPr>
      <w:r w:rsidDel="00000000" w:rsidR="00000000" w:rsidRPr="00000000">
        <w:rPr>
          <w:rFonts w:ascii="Arimo" w:cs="Arimo" w:eastAsia="Arimo" w:hAnsi="Arimo"/>
          <w:sz w:val="20"/>
          <w:szCs w:val="20"/>
          <w:rtl w:val="0"/>
        </w:rPr>
        <w:t xml:space="preserve">9. </w:t>
      </w:r>
      <w:r w:rsidDel="00000000" w:rsidR="00000000" w:rsidRPr="00000000">
        <w:rPr>
          <w:rFonts w:ascii="Arimo" w:cs="Arimo" w:eastAsia="Arimo" w:hAnsi="Arimo"/>
          <w:sz w:val="20"/>
          <w:szCs w:val="20"/>
          <w:u w:val="single"/>
          <w:rtl w:val="0"/>
        </w:rPr>
        <w:t xml:space="preserve">Food rules for individuals with the intention of part-time:</w:t>
      </w:r>
      <w:r w:rsidDel="00000000" w:rsidR="00000000" w:rsidRPr="00000000">
        <w:rPr>
          <w:rtl w:val="0"/>
        </w:rPr>
      </w:r>
    </w:p>
    <w:p w:rsidR="00000000" w:rsidDel="00000000" w:rsidP="00000000" w:rsidRDefault="00000000" w:rsidRPr="00000000" w14:paraId="00000101">
      <w:pPr>
        <w:rPr>
          <w:rFonts w:ascii="Arimo" w:cs="Arimo" w:eastAsia="Arimo" w:hAnsi="Arimo"/>
          <w:sz w:val="20"/>
          <w:szCs w:val="20"/>
        </w:rPr>
      </w:pPr>
      <w:r w:rsidDel="00000000" w:rsidR="00000000" w:rsidRPr="00000000">
        <w:rPr>
          <w:rFonts w:ascii="Arimo" w:cs="Arimo" w:eastAsia="Arimo" w:hAnsi="Arimo"/>
          <w:sz w:val="20"/>
          <w:szCs w:val="20"/>
          <w:rtl w:val="0"/>
        </w:rPr>
        <w:t xml:space="preserve">a. No Iftar or Suhoor will be brought in for these individuals. Since they are free to move in and out of the designated I’tikaf areas they must make their own arrangements and must eat their Iftar and Suhoor outside the designated I’tikaf areas. No exceptions.</w:t>
      </w:r>
    </w:p>
    <w:p w:rsidR="00000000" w:rsidDel="00000000" w:rsidP="00000000" w:rsidRDefault="00000000" w:rsidRPr="00000000" w14:paraId="00000102">
      <w:pPr>
        <w:rPr>
          <w:rFonts w:ascii="Arimo" w:cs="Arimo" w:eastAsia="Arimo" w:hAnsi="Arimo"/>
          <w:sz w:val="20"/>
          <w:szCs w:val="20"/>
        </w:rPr>
      </w:pPr>
      <w:r w:rsidDel="00000000" w:rsidR="00000000" w:rsidRPr="00000000">
        <w:rPr>
          <w:rFonts w:ascii="Arimo" w:cs="Arimo" w:eastAsia="Arimo" w:hAnsi="Arimo"/>
          <w:sz w:val="20"/>
          <w:szCs w:val="20"/>
          <w:rtl w:val="0"/>
        </w:rPr>
        <w:t xml:space="preserve">10. Some necessary arrangements for the storage of minor food items (dry and nonperishable items to be consumed between Iftar and Suhoor) should be made with the Masjid office.</w:t>
      </w:r>
    </w:p>
    <w:p w:rsidR="00000000" w:rsidDel="00000000" w:rsidP="00000000" w:rsidRDefault="00000000" w:rsidRPr="00000000" w14:paraId="00000103">
      <w:pPr>
        <w:rPr>
          <w:rFonts w:ascii="Arimo" w:cs="Arimo" w:eastAsia="Arimo" w:hAnsi="Arimo"/>
          <w:sz w:val="20"/>
          <w:szCs w:val="20"/>
        </w:rPr>
      </w:pPr>
      <w:r w:rsidDel="00000000" w:rsidR="00000000" w:rsidRPr="00000000">
        <w:rPr>
          <w:rFonts w:ascii="Arimo" w:cs="Arimo" w:eastAsia="Arimo" w:hAnsi="Arimo"/>
          <w:sz w:val="20"/>
          <w:szCs w:val="20"/>
          <w:rtl w:val="0"/>
        </w:rPr>
        <w:t xml:space="preserve">11. NO PERSONAL WARMERS, HEATERS, COOKERS, ETC. WILL BE ALLOWED. ABSOLUTELY NO EXCEPTIONS.</w:t>
      </w:r>
    </w:p>
    <w:p w:rsidR="00000000" w:rsidDel="00000000" w:rsidP="00000000" w:rsidRDefault="00000000" w:rsidRPr="00000000" w14:paraId="00000104">
      <w:pPr>
        <w:rPr>
          <w:rFonts w:ascii="Arimo" w:cs="Arimo" w:eastAsia="Arimo" w:hAnsi="Arimo"/>
          <w:sz w:val="20"/>
          <w:szCs w:val="20"/>
        </w:rPr>
      </w:pPr>
      <w:r w:rsidDel="00000000" w:rsidR="00000000" w:rsidRPr="00000000">
        <w:rPr>
          <w:rFonts w:ascii="Arimo" w:cs="Arimo" w:eastAsia="Arimo" w:hAnsi="Arimo"/>
          <w:sz w:val="20"/>
          <w:szCs w:val="20"/>
          <w:rtl w:val="0"/>
        </w:rPr>
        <w:t xml:space="preserve">12. All participants must keep the masjid area clean, including bathroom and shower facilities.</w:t>
      </w:r>
    </w:p>
    <w:p w:rsidR="00000000" w:rsidDel="00000000" w:rsidP="00000000" w:rsidRDefault="00000000" w:rsidRPr="00000000" w14:paraId="00000105">
      <w:pPr>
        <w:rPr>
          <w:rFonts w:ascii="Arimo" w:cs="Arimo" w:eastAsia="Arimo" w:hAnsi="Arimo"/>
          <w:sz w:val="20"/>
          <w:szCs w:val="20"/>
        </w:rPr>
      </w:pPr>
      <w:r w:rsidDel="00000000" w:rsidR="00000000" w:rsidRPr="00000000">
        <w:rPr>
          <w:rFonts w:ascii="Arimo" w:cs="Arimo" w:eastAsia="Arimo" w:hAnsi="Arimo"/>
          <w:sz w:val="20"/>
          <w:szCs w:val="20"/>
          <w:rtl w:val="0"/>
        </w:rPr>
        <w:t xml:space="preserve">13. Only one piece of luggage per person in the masjid. Bring your own sleeping mat, blankets, sleeping bag, pillow, towel, toiletries, medicines.</w:t>
      </w:r>
    </w:p>
    <w:p w:rsidR="00000000" w:rsidDel="00000000" w:rsidP="00000000" w:rsidRDefault="00000000" w:rsidRPr="00000000" w14:paraId="00000106">
      <w:pPr>
        <w:shd w:fill="ffffff" w:val="clear"/>
        <w:rPr>
          <w:rFonts w:ascii="Arial" w:cs="Arial" w:eastAsia="Arial" w:hAnsi="Arial"/>
          <w:color w:val="222222"/>
          <w:sz w:val="20"/>
          <w:szCs w:val="20"/>
        </w:rPr>
      </w:pPr>
      <w:r w:rsidDel="00000000" w:rsidR="00000000" w:rsidRPr="00000000">
        <w:rPr>
          <w:rFonts w:ascii="Arimo" w:cs="Arimo" w:eastAsia="Arimo" w:hAnsi="Arimo"/>
          <w:sz w:val="20"/>
          <w:szCs w:val="20"/>
          <w:rtl w:val="0"/>
        </w:rPr>
        <w:t xml:space="preserve">14. </w:t>
      </w:r>
      <w:r w:rsidDel="00000000" w:rsidR="00000000" w:rsidRPr="00000000">
        <w:rPr>
          <w:rFonts w:ascii="Arial" w:cs="Arial" w:eastAsia="Arial" w:hAnsi="Arial"/>
          <w:color w:val="222222"/>
          <w:sz w:val="20"/>
          <w:szCs w:val="20"/>
          <w:rtl w:val="0"/>
        </w:rPr>
        <w:t xml:space="preserve">All sleeping equipment (blankets, pillows, sleeping bags) to be locked away for storage in a designated room half an hour before the jamaah of Solatul Dhuhr.</w:t>
      </w:r>
    </w:p>
    <w:p w:rsidR="00000000" w:rsidDel="00000000" w:rsidP="00000000" w:rsidRDefault="00000000" w:rsidRPr="00000000" w14:paraId="00000107">
      <w:pPr>
        <w:rPr>
          <w:rFonts w:ascii="Arimo" w:cs="Arimo" w:eastAsia="Arimo" w:hAnsi="Arimo"/>
          <w:sz w:val="20"/>
          <w:szCs w:val="20"/>
        </w:rPr>
      </w:pPr>
      <w:r w:rsidDel="00000000" w:rsidR="00000000" w:rsidRPr="00000000">
        <w:rPr>
          <w:rFonts w:ascii="Arimo" w:cs="Arimo" w:eastAsia="Arimo" w:hAnsi="Arimo"/>
          <w:sz w:val="20"/>
          <w:szCs w:val="20"/>
          <w:rtl w:val="0"/>
        </w:rPr>
        <w:t xml:space="preserve">15. Everyone is requested to respect other participants, regardless of age, and make extra effort to make the I’tikaf a good experience for all.</w:t>
      </w:r>
    </w:p>
    <w:p w:rsidR="00000000" w:rsidDel="00000000" w:rsidP="00000000" w:rsidRDefault="00000000" w:rsidRPr="00000000" w14:paraId="00000108">
      <w:pPr>
        <w:rPr>
          <w:rFonts w:ascii="Arimo" w:cs="Arimo" w:eastAsia="Arimo" w:hAnsi="Arimo"/>
          <w:sz w:val="20"/>
          <w:szCs w:val="20"/>
        </w:rPr>
      </w:pPr>
      <w:r w:rsidDel="00000000" w:rsidR="00000000" w:rsidRPr="00000000">
        <w:rPr>
          <w:rFonts w:ascii="Arimo" w:cs="Arimo" w:eastAsia="Arimo" w:hAnsi="Arimo"/>
          <w:sz w:val="20"/>
          <w:szCs w:val="20"/>
          <w:rtl w:val="0"/>
        </w:rPr>
        <w:t xml:space="preserve">16. Participant acknowledges that he has read the aforementioned rules and agrees to be bound by its terms. Any breach of these rules may result in the removal of a participant.</w:t>
      </w:r>
    </w:p>
    <w:p w:rsidR="00000000" w:rsidDel="00000000" w:rsidP="00000000" w:rsidRDefault="00000000" w:rsidRPr="00000000" w14:paraId="00000109">
      <w:pPr>
        <w:rPr>
          <w:rFonts w:ascii="Arimo" w:cs="Arimo" w:eastAsia="Arimo" w:hAnsi="Arimo"/>
          <w:sz w:val="20"/>
          <w:szCs w:val="20"/>
        </w:rPr>
      </w:pPr>
      <w:r w:rsidDel="00000000" w:rsidR="00000000" w:rsidRPr="00000000">
        <w:rPr>
          <w:rFonts w:ascii="Arimo" w:cs="Arimo" w:eastAsia="Arimo" w:hAnsi="Arimo"/>
          <w:sz w:val="20"/>
          <w:szCs w:val="20"/>
          <w:rtl w:val="0"/>
        </w:rPr>
        <w:t xml:space="preserve">17. Participant further agrees to indemnify and hold Brixton Masjid and its administration and staff harmless from any claim, action, liability or expense.</w:t>
      </w:r>
    </w:p>
    <w:p w:rsidR="00000000" w:rsidDel="00000000" w:rsidP="00000000" w:rsidRDefault="00000000" w:rsidRPr="00000000" w14:paraId="0000010A">
      <w:pPr>
        <w:rPr>
          <w:rFonts w:ascii="Arimo" w:cs="Arimo" w:eastAsia="Arimo" w:hAnsi="Arimo"/>
          <w:sz w:val="20"/>
          <w:szCs w:val="20"/>
        </w:rPr>
      </w:pPr>
      <w:r w:rsidDel="00000000" w:rsidR="00000000" w:rsidRPr="00000000">
        <w:rPr>
          <w:rFonts w:ascii="Arimo" w:cs="Arimo" w:eastAsia="Arimo" w:hAnsi="Arimo"/>
          <w:sz w:val="20"/>
          <w:szCs w:val="20"/>
          <w:rtl w:val="0"/>
        </w:rPr>
        <w:t xml:space="preserve">18. Un-Islamic or abusive behaviour will not be tolerated.</w:t>
      </w:r>
    </w:p>
    <w:p w:rsidR="00000000" w:rsidDel="00000000" w:rsidP="00000000" w:rsidRDefault="00000000" w:rsidRPr="00000000" w14:paraId="0000010B">
      <w:pPr>
        <w:rPr>
          <w:rFonts w:ascii="Arimo" w:cs="Arimo" w:eastAsia="Arimo" w:hAnsi="Arimo"/>
          <w:sz w:val="20"/>
          <w:szCs w:val="20"/>
        </w:rPr>
      </w:pPr>
      <w:r w:rsidDel="00000000" w:rsidR="00000000" w:rsidRPr="00000000">
        <w:rPr>
          <w:rFonts w:ascii="Arimo" w:cs="Arimo" w:eastAsia="Arimo" w:hAnsi="Arimo"/>
          <w:sz w:val="20"/>
          <w:szCs w:val="20"/>
          <w:rtl w:val="0"/>
        </w:rPr>
        <w:t xml:space="preserve">19. Nobody should allow anyone into the masjid that is not doing i’tikaaf without authorisation from the administration</w:t>
      </w:r>
    </w:p>
    <w:p w:rsidR="00000000" w:rsidDel="00000000" w:rsidP="00000000" w:rsidRDefault="00000000" w:rsidRPr="00000000" w14:paraId="0000010C">
      <w:pPr>
        <w:rPr>
          <w:rFonts w:ascii="Arimo" w:cs="Arimo" w:eastAsia="Arimo" w:hAnsi="Arimo"/>
          <w:sz w:val="20"/>
          <w:szCs w:val="20"/>
        </w:rPr>
      </w:pPr>
      <w:r w:rsidDel="00000000" w:rsidR="00000000" w:rsidRPr="00000000">
        <w:rPr>
          <w:rFonts w:ascii="Arimo" w:cs="Arimo" w:eastAsia="Arimo" w:hAnsi="Arimo"/>
          <w:sz w:val="20"/>
          <w:szCs w:val="20"/>
          <w:rtl w:val="0"/>
        </w:rPr>
        <w:t xml:space="preserve">20. After Taraweeh 10:30pm the doors are locked and nobody can leave or come in - If you want to collect some items this is to be done during the day time.</w:t>
      </w:r>
    </w:p>
    <w:p w:rsidR="00000000" w:rsidDel="00000000" w:rsidP="00000000" w:rsidRDefault="00000000" w:rsidRPr="00000000" w14:paraId="0000010D">
      <w:pPr>
        <w:rPr>
          <w:rFonts w:ascii="Arimo" w:cs="Arimo" w:eastAsia="Arimo" w:hAnsi="Arimo"/>
          <w:sz w:val="20"/>
          <w:szCs w:val="20"/>
        </w:rPr>
      </w:pPr>
      <w:r w:rsidDel="00000000" w:rsidR="00000000" w:rsidRPr="00000000">
        <w:rPr>
          <w:rFonts w:ascii="Arimo" w:cs="Arimo" w:eastAsia="Arimo" w:hAnsi="Arimo"/>
          <w:sz w:val="20"/>
          <w:szCs w:val="20"/>
          <w:rtl w:val="0"/>
        </w:rPr>
        <w:t xml:space="preserve">21. There is Hoover in the extension room tidy that area after yourselves.</w:t>
      </w:r>
    </w:p>
    <w:sectPr>
      <w:footerReference r:id="rId8" w:type="default"/>
      <w:pgSz w:h="16838" w:w="11906" w:orient="portrait"/>
      <w:pgMar w:bottom="261" w:top="720" w:left="1077"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C83A3B"/>
    <w:pPr>
      <w:autoSpaceDE w:val="0"/>
      <w:autoSpaceDN w:val="0"/>
      <w:adjustRightInd w:val="0"/>
    </w:pPr>
    <w:rPr>
      <w:rFonts w:ascii="Calibri" w:cs="Calibri" w:hAnsi="Calibri"/>
      <w:color w:val="000000"/>
      <w:sz w:val="24"/>
      <w:szCs w:val="24"/>
    </w:rPr>
  </w:style>
  <w:style w:type="paragraph" w:styleId="Header">
    <w:name w:val="header"/>
    <w:basedOn w:val="Normal"/>
    <w:semiHidden w:val="1"/>
    <w:rsid w:val="001F116A"/>
    <w:pPr>
      <w:tabs>
        <w:tab w:val="center" w:pos="4320"/>
        <w:tab w:val="right" w:pos="8640"/>
      </w:tabs>
    </w:pPr>
  </w:style>
  <w:style w:type="paragraph" w:styleId="Footer">
    <w:name w:val="footer"/>
    <w:basedOn w:val="Normal"/>
    <w:semiHidden w:val="1"/>
    <w:rsid w:val="001F116A"/>
    <w:pPr>
      <w:tabs>
        <w:tab w:val="center" w:pos="4320"/>
        <w:tab w:val="right" w:pos="8640"/>
      </w:tabs>
    </w:pPr>
  </w:style>
  <w:style w:type="character" w:styleId="PageNumber">
    <w:name w:val="page number"/>
    <w:basedOn w:val="DefaultParagraphFont"/>
    <w:semiHidden w:val="1"/>
    <w:rsid w:val="001F116A"/>
  </w:style>
  <w:style w:type="paragraph" w:styleId="BalloonText">
    <w:name w:val="Balloon Text"/>
    <w:basedOn w:val="Normal"/>
    <w:link w:val="BalloonTextChar"/>
    <w:uiPriority w:val="99"/>
    <w:semiHidden w:val="1"/>
    <w:unhideWhenUsed w:val="1"/>
    <w:rsid w:val="0048028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80286"/>
    <w:rPr>
      <w:rFonts w:ascii="Tahoma" w:cs="Tahoma" w:hAnsi="Tahoma"/>
      <w:sz w:val="16"/>
      <w:szCs w:val="16"/>
      <w:lang w:eastAsia="en-US" w:val="en-US"/>
    </w:rPr>
  </w:style>
  <w:style w:type="character" w:styleId="Heading1Char" w:customStyle="1">
    <w:name w:val="Heading 1 Char"/>
    <w:basedOn w:val="DefaultParagraphFont"/>
    <w:link w:val="Heading1"/>
    <w:uiPriority w:val="9"/>
    <w:rsid w:val="00C263C3"/>
    <w:rPr>
      <w:rFonts w:asciiTheme="majorHAnsi" w:cstheme="majorBidi" w:eastAsiaTheme="majorEastAsia" w:hAnsiTheme="majorHAnsi"/>
      <w:b w:val="1"/>
      <w:bCs w:val="1"/>
      <w:color w:val="365f91" w:themeColor="accent1" w:themeShade="0000BF"/>
      <w:sz w:val="28"/>
      <w:szCs w:val="28"/>
      <w:lang w:eastAsia="en-US" w:val="en-US"/>
    </w:rPr>
  </w:style>
  <w:style w:type="character" w:styleId="TitleChar" w:customStyle="1">
    <w:name w:val="Title Char"/>
    <w:basedOn w:val="DefaultParagraphFont"/>
    <w:link w:val="Title"/>
    <w:uiPriority w:val="10"/>
    <w:rsid w:val="00C263C3"/>
    <w:rPr>
      <w:rFonts w:asciiTheme="majorHAnsi" w:cstheme="majorBidi" w:eastAsiaTheme="majorEastAsia" w:hAnsiTheme="majorHAnsi"/>
      <w:color w:val="17365d" w:themeColor="text2" w:themeShade="0000BF"/>
      <w:spacing w:val="5"/>
      <w:kern w:val="28"/>
      <w:sz w:val="52"/>
      <w:szCs w:val="52"/>
      <w:lang w:eastAsia="en-US" w:val="en-US"/>
    </w:rPr>
  </w:style>
  <w:style w:type="character" w:styleId="SubtitleChar" w:customStyle="1">
    <w:name w:val="Subtitle Char"/>
    <w:basedOn w:val="DefaultParagraphFont"/>
    <w:link w:val="Subtitle"/>
    <w:uiPriority w:val="11"/>
    <w:rsid w:val="00FC3A9D"/>
    <w:rPr>
      <w:rFonts w:asciiTheme="majorHAnsi" w:cstheme="majorBidi" w:eastAsiaTheme="majorEastAsia" w:hAnsiTheme="majorHAnsi"/>
      <w:i w:val="1"/>
      <w:iCs w:val="1"/>
      <w:color w:val="4f81bd" w:themeColor="accent1"/>
      <w:spacing w:val="15"/>
      <w:sz w:val="24"/>
      <w:szCs w:val="24"/>
      <w:lang w:eastAsia="en-US" w:val="en-US"/>
    </w:rPr>
  </w:style>
  <w:style w:type="character" w:styleId="SubtleEmphasis">
    <w:name w:val="Subtle Emphasis"/>
    <w:basedOn w:val="DefaultParagraphFont"/>
    <w:uiPriority w:val="19"/>
    <w:qFormat w:val="1"/>
    <w:rsid w:val="00FC3A9D"/>
    <w:rPr>
      <w:i w:val="1"/>
      <w:iCs w:val="1"/>
      <w:color w:val="808080" w:themeColor="text1" w:themeTint="00007F"/>
    </w:rPr>
  </w:style>
  <w:style w:type="character" w:styleId="Emphasis">
    <w:name w:val="Emphasis"/>
    <w:basedOn w:val="DefaultParagraphFont"/>
    <w:uiPriority w:val="20"/>
    <w:qFormat w:val="1"/>
    <w:rsid w:val="00FC3A9D"/>
    <w:rPr>
      <w:i w:val="1"/>
      <w:iCs w:val="1"/>
    </w:rPr>
  </w:style>
  <w:style w:type="paragraph" w:styleId="NoSpacing">
    <w:name w:val="No Spacing"/>
    <w:uiPriority w:val="1"/>
    <w:qFormat w:val="1"/>
    <w:rsid w:val="00FC3A9D"/>
    <w:rPr>
      <w:sz w:val="24"/>
      <w:szCs w:val="24"/>
      <w:lang w:eastAsia="en-US" w:val="en-US"/>
    </w:rPr>
  </w:style>
  <w:style w:type="character" w:styleId="Heading2Char" w:customStyle="1">
    <w:name w:val="Heading 2 Char"/>
    <w:basedOn w:val="DefaultParagraphFont"/>
    <w:link w:val="Heading2"/>
    <w:uiPriority w:val="9"/>
    <w:rsid w:val="00FC3A9D"/>
    <w:rPr>
      <w:rFonts w:asciiTheme="majorHAnsi" w:cstheme="majorBidi" w:eastAsiaTheme="majorEastAsia" w:hAnsiTheme="majorHAnsi"/>
      <w:b w:val="1"/>
      <w:bCs w:val="1"/>
      <w:color w:val="4f81bd" w:themeColor="accent1"/>
      <w:sz w:val="26"/>
      <w:szCs w:val="26"/>
      <w:lang w:eastAsia="en-US" w:val="en-US"/>
    </w:rPr>
  </w:style>
  <w:style w:type="character" w:styleId="Heading3Char" w:customStyle="1">
    <w:name w:val="Heading 3 Char"/>
    <w:basedOn w:val="DefaultParagraphFont"/>
    <w:link w:val="Heading3"/>
    <w:uiPriority w:val="9"/>
    <w:rsid w:val="00FC3A9D"/>
    <w:rPr>
      <w:rFonts w:asciiTheme="majorHAnsi" w:cstheme="majorBidi" w:eastAsiaTheme="majorEastAsia" w:hAnsiTheme="majorHAnsi"/>
      <w:b w:val="1"/>
      <w:bCs w:val="1"/>
      <w:color w:val="4f81bd" w:themeColor="accent1"/>
      <w:sz w:val="24"/>
      <w:szCs w:val="24"/>
      <w:lang w:eastAsia="en-US" w:val="en-US"/>
    </w:rPr>
  </w:style>
  <w:style w:type="character" w:styleId="Heading4Char" w:customStyle="1">
    <w:name w:val="Heading 4 Char"/>
    <w:basedOn w:val="DefaultParagraphFont"/>
    <w:link w:val="Heading4"/>
    <w:uiPriority w:val="9"/>
    <w:rsid w:val="00FC3A9D"/>
    <w:rPr>
      <w:rFonts w:asciiTheme="majorHAnsi" w:cstheme="majorBidi" w:eastAsiaTheme="majorEastAsia" w:hAnsiTheme="majorHAnsi"/>
      <w:b w:val="1"/>
      <w:bCs w:val="1"/>
      <w:i w:val="1"/>
      <w:iCs w:val="1"/>
      <w:color w:val="4f81bd" w:themeColor="accent1"/>
      <w:sz w:val="24"/>
      <w:szCs w:val="24"/>
      <w:lang w:eastAsia="en-US" w:val="en-US"/>
    </w:rPr>
  </w:style>
  <w:style w:type="paragraph" w:styleId="Subtitle">
    <w:name w:val="Subtitle"/>
    <w:basedOn w:val="Normal"/>
    <w:next w:val="Normal"/>
    <w:pPr/>
    <w:rPr>
      <w:rFonts w:ascii="Cambria" w:cs="Cambria" w:eastAsia="Cambria" w:hAnsi="Cambria"/>
      <w:i w:val="1"/>
      <w:iCs w:val="1"/>
      <w:color w:val="4f81bd"/>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JuE9IsAPXtzGDBYJGsEiezxWA==">CgMxLjAyDmgueXEyZXdrNGRtdWRxOAByITFlWEpYcEZIZkthM2FaTDV2dkYzbHpRMEphcHdiWWRoeQ==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2019-05-21T08:45:00Z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TC010761661033</vt:lpwstr>
  </property>
</Properties>
</file>